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</w:rPr>
      </w:pPr>
      <w:bookmarkStart w:colFirst="0" w:colLast="0" w:name="_hgfqm33h5ec6" w:id="0"/>
      <w:bookmarkEnd w:id="0"/>
      <w:r w:rsidDel="00000000" w:rsidR="00000000" w:rsidRPr="00000000">
        <w:rPr>
          <w:b w:val="1"/>
          <w:bCs w:val="1"/>
          <w:rtl w:val="0"/>
        </w:rPr>
        <w:t xml:space="preserve">Регламент Фонда содержания и развития общего имущества Многоквартирного дома по адресу: г. Москва, 1-й Кирпичный переулок, д. 15А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Приложение к решению общего собрания собственников помещений в Многоквартирном доме.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eun1kp7j5rn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1.1. Настоящий Регламент устанавливает порядок формирования, хранения, расходования средств Фонда содержания и развития общего имущества Многоквартирного дома по адресу: г. Москва, 1-й Кирпичный переулок, д. 15А (далее — Фонд дома, Фонд), а также порядок отчётности и контроля за использованием средств Фонда.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1.2. Фонд дома создан решением общего собрания собственников помещений в Многоквартирном доме (далее — Многоквартирный дом).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1.3. Применяемые понятия: — </w:t>
      </w:r>
      <w:r w:rsidDel="00000000" w:rsidR="00000000" w:rsidRPr="00000000">
        <w:rPr>
          <w:b w:val="1"/>
          <w:bCs w:val="1"/>
          <w:rtl w:val="0"/>
        </w:rPr>
        <w:t xml:space="preserve">Управляющая организация (УК)</w:t>
      </w:r>
      <w:r w:rsidDel="00000000" w:rsidR="00000000" w:rsidRPr="00000000">
        <w:rPr>
          <w:rtl w:val="0"/>
        </w:rPr>
        <w:t xml:space="preserve"> — ООО «УК «ПРЕМЬЕР» (ОГРН 1187746441850, ИНН 7707413245), управляющая Многоквартирным домом. — </w:t>
      </w:r>
      <w:r w:rsidDel="00000000" w:rsidR="00000000" w:rsidRPr="00000000">
        <w:rPr>
          <w:b w:val="1"/>
          <w:bCs w:val="1"/>
          <w:rtl w:val="0"/>
        </w:rPr>
        <w:t xml:space="preserve">Совет МКД</w:t>
      </w:r>
      <w:r w:rsidDel="00000000" w:rsidR="00000000" w:rsidRPr="00000000">
        <w:rPr>
          <w:rtl w:val="0"/>
        </w:rPr>
        <w:t xml:space="preserve"> — совет многоквартирного дома, избранный общим собранием собственников помещений. — </w:t>
      </w:r>
      <w:r w:rsidDel="00000000" w:rsidR="00000000" w:rsidRPr="00000000">
        <w:rPr>
          <w:b w:val="1"/>
          <w:bCs w:val="1"/>
          <w:rtl w:val="0"/>
        </w:rPr>
        <w:t xml:space="preserve">Общее собрание собственников (ОСС)</w:t>
      </w:r>
      <w:r w:rsidDel="00000000" w:rsidR="00000000" w:rsidRPr="00000000">
        <w:rPr>
          <w:rtl w:val="0"/>
        </w:rPr>
        <w:t xml:space="preserve"> — общее собрание собственников помещений в Многоквартирном доме. — </w:t>
      </w:r>
      <w:r w:rsidDel="00000000" w:rsidR="00000000" w:rsidRPr="00000000">
        <w:rPr>
          <w:b w:val="1"/>
          <w:bCs w:val="1"/>
          <w:rtl w:val="0"/>
        </w:rPr>
        <w:t xml:space="preserve">Опрос собственников</w:t>
      </w:r>
      <w:r w:rsidDel="00000000" w:rsidR="00000000" w:rsidRPr="00000000">
        <w:rPr>
          <w:rtl w:val="0"/>
        </w:rPr>
        <w:t xml:space="preserve"> — не достигающая статуса решения ОСС консультативная процедура выявления мнения собственников помещений по вопросу расходования средств Фонда.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f15gg6ppze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Цели и принципы Фонда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2.1. Цели расходования средств Фонда — благоустройство, развитие и содержание общего имущества Многоквартирного дома сверх минимума, предусмотренного тарифом на содержание, включая: — устройство и содержание элементов благоустройства придомовой территории сверх минимального уровня (озеленение, малые архитектурные формы, дополнительное освещение); — устройство велосипедных парковок; — установку и обслуживание дополнительных систем видеонаблюдения, контроля доступа; — приобретение и установку оборудования для детских и спортивных площадок; — нанесение и обновление разметки и установку информационных табличек на придомовой территории и в подземном паркинге; — ремонтные и отделочные работы в местах общего пользования сверх обязательного перечня; — приобретение иного оборудования и проведение иных работ, направленных на содержание и развитие общего имущества Многоквартирного дома.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2.2. Принципы Фонда: — </w:t>
      </w:r>
      <w:r w:rsidDel="00000000" w:rsidR="00000000" w:rsidRPr="00000000">
        <w:rPr>
          <w:b w:val="1"/>
          <w:bCs w:val="1"/>
          <w:rtl w:val="0"/>
        </w:rPr>
        <w:t xml:space="preserve">целевой характер</w:t>
      </w:r>
      <w:r w:rsidDel="00000000" w:rsidR="00000000" w:rsidRPr="00000000">
        <w:rPr>
          <w:rtl w:val="0"/>
        </w:rPr>
        <w:t xml:space="preserve">: средства Фонда расходуются исключительно на цели, указанные в пункте 2.1; — </w:t>
      </w:r>
      <w:r w:rsidDel="00000000" w:rsidR="00000000" w:rsidRPr="00000000">
        <w:rPr>
          <w:b w:val="1"/>
          <w:bCs w:val="1"/>
          <w:rtl w:val="0"/>
        </w:rPr>
        <w:t xml:space="preserve">раздельный учёт</w:t>
      </w:r>
      <w:r w:rsidDel="00000000" w:rsidR="00000000" w:rsidRPr="00000000">
        <w:rPr>
          <w:rtl w:val="0"/>
        </w:rPr>
        <w:t xml:space="preserve">: средства Фонда учитываются отдельно от любых других денежных средств, поступающих в Управляющую организацию; — </w:t>
      </w:r>
      <w:r w:rsidDel="00000000" w:rsidR="00000000" w:rsidRPr="00000000">
        <w:rPr>
          <w:b w:val="1"/>
          <w:bCs w:val="1"/>
          <w:rtl w:val="0"/>
        </w:rPr>
        <w:t xml:space="preserve">запрет нецелевого использования Управляющей организацией</w:t>
      </w:r>
      <w:r w:rsidDel="00000000" w:rsidR="00000000" w:rsidRPr="00000000">
        <w:rPr>
          <w:rtl w:val="0"/>
        </w:rPr>
        <w:t xml:space="preserve">: Управляющая организация ни при каких обстоятельствах не вправе использовать средства Фонда для покрытия собственных расходов либо расходов по иным статьям, не предусмотренным настоящим Регламентом; — </w:t>
      </w:r>
      <w:r w:rsidDel="00000000" w:rsidR="00000000" w:rsidRPr="00000000">
        <w:rPr>
          <w:b w:val="1"/>
          <w:bCs w:val="1"/>
          <w:rtl w:val="0"/>
        </w:rPr>
        <w:t xml:space="preserve">прозрачность</w:t>
      </w:r>
      <w:r w:rsidDel="00000000" w:rsidR="00000000" w:rsidRPr="00000000">
        <w:rPr>
          <w:rtl w:val="0"/>
        </w:rPr>
        <w:t xml:space="preserve">: информация о состоянии и движении средств Фонда регулярно предоставляется Совету МКД и доступна собственникам помещений; — </w:t>
      </w:r>
      <w:r w:rsidDel="00000000" w:rsidR="00000000" w:rsidRPr="00000000">
        <w:rPr>
          <w:b w:val="1"/>
          <w:bCs w:val="1"/>
          <w:rtl w:val="0"/>
        </w:rPr>
        <w:t xml:space="preserve">учёт мнения собственников</w:t>
      </w:r>
      <w:r w:rsidDel="00000000" w:rsidR="00000000" w:rsidRPr="00000000">
        <w:rPr>
          <w:rtl w:val="0"/>
        </w:rPr>
        <w:t xml:space="preserve">: при принятии решений о значимых расходах обязательно проведение опроса собственников.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2.3. Расходование средств Фонда на цели, не предусмотренные настоящим Регламентом и решениями ОСС, не допускается. Управляющая организация и Совет МКД не вправе требовать передачи средств Фонда отдельным собственникам помещений.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2jyfsiwr9v3f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Источники формирования Фонда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3.1. В Фонд зачисляются: а) доходы от использования общего имущества собственников помещений по договорам, заключаемым Управляющей организацией от имени собственников (договоры аренды нежилых помещений, размещения рекламных конструкций, размещения оборудования операторов связи и иные аналогичные договоры) — за вычетом затрат, связанных с исполнением договоров, и вознаграждения Управляющей организации в размере, установленном решением ОСС; б) платежи Управляющей организации за пользование общим имуществом Многоквартирного дома (включая платежи за пользование помещением, переданным Управляющей организации для размещения офиса); в) средства, полученные по страховым выплатам в результате наступления страховых случаев в отношении общего имущества; г) добровольные взносы собственников помещений на конкретные цели, утверждённые решением Совета МКД или ОСС.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3.2. Иные источники формирования Фонда могут быть утверждены решением ОСС.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3.3. Управляющая организация обеспечивает поступление средств в Фонд ежемесячно и ведёт Реестр поступлений Фонда.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bvixzvb0djf6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Хранение средств Фонда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4.1. Денежные средства Фонда хранятся на </w:t>
      </w:r>
      <w:r w:rsidDel="00000000" w:rsidR="00000000" w:rsidRPr="00000000">
        <w:rPr>
          <w:b w:val="1"/>
          <w:bCs w:val="1"/>
          <w:rtl w:val="0"/>
        </w:rPr>
        <w:t xml:space="preserve">отдельном расчётном счёте</w:t>
      </w:r>
      <w:r w:rsidDel="00000000" w:rsidR="00000000" w:rsidRPr="00000000">
        <w:rPr>
          <w:rtl w:val="0"/>
        </w:rPr>
        <w:t xml:space="preserve">, открываемом Управляющей организацией в кредитной организации исключительно для целей Фонда дома. На отдельном расчётном счёте Фонда не могут учитываться денежные средства, не относящиеся к Фонду.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4.2. Управляющая организация ведёт раздельный бухгалтерский учёт поступлений и расходов Фонда. Реквизиты отдельного расчётного счёта Фонда предоставляются Совету МКД и обновляются при их изменении.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4.3. </w:t>
      </w:r>
      <w:r w:rsidDel="00000000" w:rsidR="00000000" w:rsidRPr="00000000">
        <w:rPr>
          <w:b w:val="1"/>
          <w:bCs w:val="1"/>
          <w:rtl w:val="0"/>
        </w:rPr>
        <w:t xml:space="preserve">Управляющая организация не вправе:</w:t>
      </w:r>
      <w:r w:rsidDel="00000000" w:rsidR="00000000" w:rsidRPr="00000000">
        <w:rPr>
          <w:rtl w:val="0"/>
        </w:rPr>
        <w:t xml:space="preserve"> а) использовать средства Фонда для покрытия собственных расходов (включая, но не ограничиваясь: фонд оплаты труда работников Управляющей организации, налоги, аренда офисов вне Многоквартирного дома, расчёты с подрядчиками по обязательному перечню работ); б) использовать средства Фонда для расчётов с ресурсоснабжающими организациями; в) использовать средства Фонда для покрытия задолженности собственников помещений по оплате жилищно-коммунальных услуг; г) производить какие-либо списания со счёта Фонда без оформленного в порядке настоящего Регламента решения Совета МКД или ОСС.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4.4. Денежные средства, не израсходованные на конец календарного года, переходят на следующий год и не подлежат изъятию из Фонда.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xys80cw2u41e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Порядок принятия решений о расходовании средств Фонда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5.1. Решения о расходовании средств Фонда принимаются по следующим порогам: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5.1.1. Расходы до 100 000 (ста тысяч) рублей единоразово</w:t>
      </w:r>
      <w:r w:rsidDel="00000000" w:rsidR="00000000" w:rsidRPr="00000000">
        <w:rPr>
          <w:rtl w:val="0"/>
        </w:rPr>
        <w:t xml:space="preserve"> — решением Совета МКД, принимаемым большинством голосов от установленного числа членов Совета МКД на заседании Совета МКД либо путём заочного голосования членов Совета МКД. Опрос собственников помещений не требуется.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5.1.2. Расходы от 100 000 до 250 000 (двухсот пятидесяти тысяч) рублей единоразово</w:t>
      </w:r>
      <w:r w:rsidDel="00000000" w:rsidR="00000000" w:rsidRPr="00000000">
        <w:rPr>
          <w:rtl w:val="0"/>
        </w:rPr>
        <w:t xml:space="preserve"> — решением Совета МКД, принятым с учётом результатов </w:t>
      </w:r>
      <w:r w:rsidDel="00000000" w:rsidR="00000000" w:rsidRPr="00000000">
        <w:rPr>
          <w:b w:val="1"/>
          <w:bCs w:val="1"/>
          <w:rtl w:val="0"/>
        </w:rPr>
        <w:t xml:space="preserve">обязательного предварительного опроса собственников помещений</w:t>
      </w:r>
      <w:r w:rsidDel="00000000" w:rsidR="00000000" w:rsidRPr="00000000">
        <w:rPr>
          <w:rtl w:val="0"/>
        </w:rPr>
        <w:t xml:space="preserve"> в порядке раздела 6 настоящего Регламента. Решение Совета МКД принимается большинством голосов от установленного числа членов Совета МКД при условии, что большинство собственников, выразивших мнение в ходе опроса, поддерживает планируемое расходование.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5.1.3. Расходы свыше 250 000 (двухсот пятидесяти тысяч) рублей единоразово</w:t>
      </w:r>
      <w:r w:rsidDel="00000000" w:rsidR="00000000" w:rsidRPr="00000000">
        <w:rPr>
          <w:rtl w:val="0"/>
        </w:rPr>
        <w:t xml:space="preserve">, а также любые расходы, имеющие капитальный характер либо изменяющие функциональное назначение элементов общего имущества — исключительно решением </w:t>
      </w:r>
      <w:r w:rsidDel="00000000" w:rsidR="00000000" w:rsidRPr="00000000">
        <w:rPr>
          <w:b w:val="1"/>
          <w:bCs w:val="1"/>
          <w:rtl w:val="0"/>
        </w:rPr>
        <w:t xml:space="preserve">общего собрания собственников помещений</w:t>
      </w:r>
      <w:r w:rsidDel="00000000" w:rsidR="00000000" w:rsidRPr="00000000">
        <w:rPr>
          <w:rtl w:val="0"/>
        </w:rPr>
        <w:t xml:space="preserve"> в Многоквартирном доме.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5.2. Расходы, прямо утверждённые решением ОСС (включая решения о выделении средств Фонда на конкретные цели с указанием предельной суммы — например, нанесение разметки придомовой территории на сумму не более 250 000 рублей), расходуются в пределах утверждённой суммы и цели без необходимости принятия отдельного решения Советом МКД. Совет МКД определяет состав работ, подрядчика и сроки выполнения работ в пределах утверждённой ОСС суммы и цели.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5.3. Указанные пороги применяются к расходованию средств Фонда в течение календарного года применительно к каждой отдельной цели расходования. Искусственное дробление платежей по одной и той же цели в целях обхода порогов настоящего раздела не допускается.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5.4. Решения Совета МКД о расходовании средств Фонда оформляются протоколом Совета МКД с указанием цели расходования, предельной суммы, подрядчика (если определён) и сроков выполнения. Протокол подписывается председателем Совета МКД и направляется в Управляющую организацию для исполнения.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5.5. Управляющая организация исполняет решения Совета МКД и ОСС в сроки, установленные соответствующими решениями, путём перечисления средств с отдельного расчётного счёта Фонда. О произведённых платежах Управляющая организация уведомляет Совет МКД в течение 3 (трёх) рабочих дней.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yfxchfb1iqyw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Опрос собственников помещений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6.1. Опрос собственников помещений (далее — Опрос) проводится Советом МКД перед принятием решений о расходовании средств Фонда, требующих опроса в соответствии с пунктом 5.1.2 настоящего Регламента, а также по инициативе Совета МКД в иных случаях.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6.2. Опрос не является общим собранием собственников и не порождает обязательных правовых последствий, но его результаты учитываются Советом МКД при принятии решения и приобщаются к протоколу Совета МКД.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6.3. Опрос проводится одним или несколькими из следующих способов: — через мобильное приложение или личный кабинет Управляющей организации; — через систему «Электронный дом»; — через размещение информации на информационных стендах в подъездах; — через чаты собственников в мессенджерах (как дополнительный канал; результат фиксируется по основному каналу); — иным способом, обеспечивающим возможность собственников помещений выразить мнение.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6.4. В материалах Опроса указываются цель расходования, предельный размер расходов, краткое обоснование, предлагаемый подрядчик (при наличии), срок выражения мнения — не менее 7 (семи) календарных дней.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6.5. По итогам Опроса Совет МКД фиксирует количество собственников, выразивших мнение «за», «против» и «воздержался». Результаты Опроса доводятся до собственников помещений тем же способом, которым проводился Опрос.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6.6. Если по итогам Опроса большинство собственников, выразивших мнение, не поддерживает планируемое расходование, Совет МКД отказывается от принятия решения либо выносит вопрос на общее собрание собственников помещений.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q4zp6r9706cp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Отчётность и контроль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7.1. </w:t>
      </w:r>
      <w:r w:rsidDel="00000000" w:rsidR="00000000" w:rsidRPr="00000000">
        <w:rPr>
          <w:b w:val="1"/>
          <w:bCs w:val="1"/>
          <w:rtl w:val="0"/>
        </w:rPr>
        <w:t xml:space="preserve">Ежеквартальный отчёт Управляющей организации.</w:t>
      </w:r>
      <w:r w:rsidDel="00000000" w:rsidR="00000000" w:rsidRPr="00000000">
        <w:rPr>
          <w:rtl w:val="0"/>
        </w:rPr>
        <w:t xml:space="preserve"> Управляющая организация ежеквартально, не позднее 20 (двадцатого) числа месяца, следующего за отчётным кварталом, предоставляет Совету МКД письменный отчёт о состоянии и движении средств Фонда. Отчёт содержит остаток средств на начало и конец квартала, все поступления с указанием источника, все расходы с указанием цели, основания и подрядчика, реквизиты отдельного расчётного счёта Фонда и выписки из него (приложение к отчёту).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7.2. </w:t>
      </w:r>
      <w:r w:rsidDel="00000000" w:rsidR="00000000" w:rsidRPr="00000000">
        <w:rPr>
          <w:b w:val="1"/>
          <w:bCs w:val="1"/>
          <w:rtl w:val="0"/>
        </w:rPr>
        <w:t xml:space="preserve">Годовой отчёт Совета МКД перед собственниками.</w:t>
      </w:r>
      <w:r w:rsidDel="00000000" w:rsidR="00000000" w:rsidRPr="00000000">
        <w:rPr>
          <w:rtl w:val="0"/>
        </w:rPr>
        <w:t xml:space="preserve"> Совет МКД ежегодно, не позднее 30 (тридцатого) апреля года, следующего за отчётным, представляет собственникам помещений сводный годовой отчёт о деятельности Фонда. Отчёт размещается на информационных стендах в подъездах, в системе «Электронный дом», в чатах собственников и доводится иными доступными способами. Отчёт содержит общую сумму поступлений и расходов за год, остаток средств Фонда, краткое описание реализованных проектов и планы на следующий год.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7.3. </w:t>
      </w:r>
      <w:r w:rsidDel="00000000" w:rsidR="00000000" w:rsidRPr="00000000">
        <w:rPr>
          <w:b w:val="1"/>
          <w:bCs w:val="1"/>
          <w:rtl w:val="0"/>
        </w:rPr>
        <w:t xml:space="preserve">Контроль за использованием средств Фонда</w:t>
      </w:r>
      <w:r w:rsidDel="00000000" w:rsidR="00000000" w:rsidRPr="00000000">
        <w:rPr>
          <w:rtl w:val="0"/>
        </w:rPr>
        <w:t xml:space="preserve"> осуществляют: — </w:t>
      </w:r>
      <w:r w:rsidDel="00000000" w:rsidR="00000000" w:rsidRPr="00000000">
        <w:rPr>
          <w:b w:val="1"/>
          <w:bCs w:val="1"/>
          <w:rtl w:val="0"/>
        </w:rPr>
        <w:t xml:space="preserve">Совет МКД</w:t>
      </w:r>
      <w:r w:rsidDel="00000000" w:rsidR="00000000" w:rsidRPr="00000000">
        <w:rPr>
          <w:rtl w:val="0"/>
        </w:rPr>
        <w:t xml:space="preserve"> — путём рассмотрения ежеквартальных отчётов Управляющей организации, проведения сверки, проверок целевого использования средств, рассмотрения обращений собственников; — </w:t>
      </w:r>
      <w:r w:rsidDel="00000000" w:rsidR="00000000" w:rsidRPr="00000000">
        <w:rPr>
          <w:b w:val="1"/>
          <w:bCs w:val="1"/>
          <w:rtl w:val="0"/>
        </w:rPr>
        <w:t xml:space="preserve">Собственники помещений</w:t>
      </w:r>
      <w:r w:rsidDel="00000000" w:rsidR="00000000" w:rsidRPr="00000000">
        <w:rPr>
          <w:rtl w:val="0"/>
        </w:rPr>
        <w:t xml:space="preserve"> — каждый собственник вправе получать информацию о Фонде через ежеквартальные и годовые отчёты, а также по индивидуальному письменному запросу (в течение 10 рабочих дней с даты получения запроса), инициировать рассмотрение вопросов о Фонде в Совете МКД, инициировать ОСС в порядке Жилищного кодекса РФ; — </w:t>
      </w:r>
      <w:r w:rsidDel="00000000" w:rsidR="00000000" w:rsidRPr="00000000">
        <w:rPr>
          <w:b w:val="1"/>
          <w:bCs w:val="1"/>
          <w:rtl w:val="0"/>
        </w:rPr>
        <w:t xml:space="preserve">Общее собрание собственников помещений</w:t>
      </w:r>
      <w:r w:rsidDel="00000000" w:rsidR="00000000" w:rsidRPr="00000000">
        <w:rPr>
          <w:rtl w:val="0"/>
        </w:rPr>
        <w:t xml:space="preserve"> — путём принятия решений о расходовании средств Фонда сверх порогов, утверждения изменений в Регламент, рассмотрения вопросов о ликвидации Фонда.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7.4. Управляющая организация обязана предоставлять Совету МКД и собственникам помещений все запрашиваемые сведения о Фонде в установленные настоящим Регламентом сроки.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lqi10grle4e7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Ответственность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8.1. Средства Фонда, использованные не по целевому назначению, подлежат </w:t>
      </w:r>
      <w:r w:rsidDel="00000000" w:rsidR="00000000" w:rsidRPr="00000000">
        <w:rPr>
          <w:b w:val="1"/>
          <w:bCs w:val="1"/>
          <w:rtl w:val="0"/>
        </w:rPr>
        <w:t xml:space="preserve">незамедлительному восстановлению в Фонд</w:t>
      </w:r>
      <w:r w:rsidDel="00000000" w:rsidR="00000000" w:rsidRPr="00000000">
        <w:rPr>
          <w:rtl w:val="0"/>
        </w:rPr>
        <w:t xml:space="preserve"> за счёт лиц, допустивших нецелевое расходование.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8.2. Управляющая организация несёт ответственность за своевременное и полное поступление средств в Фонд, сохранность средств на отдельном расчётном счёте, целевое использование исключительно на основании решений Совета МКД или ОСС, своевременное предоставление отчётности.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8.3. Должностные лица Управляющей организации, по вине которых допущено нецелевое расходование средств Фонда либо нарушение настоящего Регламента, привлекаются к ответственности в соответствии с действующим законодательством Российской Федерации. Совет МКД и собственники помещений вправе требовать привлечения Управляющей организации к гражданско-правовой ответственности и инициировать соответствующие судебные процедуры.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pp7f1ba5aqll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Заключительные положения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9.1. Изменения в настоящий Регламент в части ключевых положений (источники формирования, порядок хранения, цели расходования, пороги принятия решений, порядок отчётности и контроля) вносятся решением общего собрания собственников помещений.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9.2. Ликвидация Фонда осуществляется исключительно по решению общего собрания собственников помещений с обязательным определением направления расходования оставшихся средств.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9.3. Настоящий Регламент вступает в силу с даты заключения договора управления с Управляющей организацией.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9.4. В случае противоречия положений настоящего Регламента положениям действующего законодательства Российской Федерации применяются нормы законодательства.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